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B5" w:rsidRDefault="00A258E6">
      <w:pPr>
        <w:pStyle w:val="Textbodyindent"/>
        <w:tabs>
          <w:tab w:val="left" w:pos="6947"/>
        </w:tabs>
        <w:spacing w:after="0"/>
        <w:ind w:left="5529" w:firstLine="510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C70B5" w:rsidRDefault="00A258E6">
      <w:pPr>
        <w:pStyle w:val="Textbodyindent"/>
        <w:tabs>
          <w:tab w:val="left" w:pos="6947"/>
        </w:tabs>
        <w:spacing w:after="0"/>
        <w:ind w:left="5529"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C70B5" w:rsidRDefault="004C70B5">
      <w:pPr>
        <w:pStyle w:val="Textbodyindent"/>
        <w:tabs>
          <w:tab w:val="left" w:pos="6947"/>
        </w:tabs>
        <w:spacing w:after="0"/>
        <w:ind w:left="5529" w:firstLine="5103"/>
        <w:rPr>
          <w:rFonts w:ascii="Times New Roman" w:hAnsi="Times New Roman" w:cs="Times New Roman"/>
          <w:sz w:val="28"/>
          <w:szCs w:val="28"/>
        </w:rPr>
      </w:pPr>
    </w:p>
    <w:p w:rsidR="004C70B5" w:rsidRDefault="00A258E6">
      <w:pPr>
        <w:pStyle w:val="Textbodyindent"/>
        <w:tabs>
          <w:tab w:val="left" w:pos="6947"/>
        </w:tabs>
        <w:spacing w:after="0"/>
        <w:ind w:left="5529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Утвержден</w:t>
      </w:r>
    </w:p>
    <w:p w:rsidR="004C70B5" w:rsidRDefault="00A258E6">
      <w:pPr>
        <w:pStyle w:val="Textbodyindent"/>
        <w:tabs>
          <w:tab w:val="left" w:pos="6947"/>
        </w:tabs>
        <w:spacing w:after="0"/>
        <w:ind w:left="5529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распоряжением</w:t>
      </w:r>
    </w:p>
    <w:p w:rsidR="004C70B5" w:rsidRDefault="00A258E6">
      <w:pPr>
        <w:pStyle w:val="Textbodyindent"/>
        <w:tabs>
          <w:tab w:val="left" w:pos="6947"/>
        </w:tabs>
        <w:spacing w:after="0"/>
        <w:ind w:left="5529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Правительства</w:t>
      </w:r>
    </w:p>
    <w:p w:rsidR="004C70B5" w:rsidRDefault="00A258E6">
      <w:pPr>
        <w:pStyle w:val="Textbodyindent"/>
        <w:tabs>
          <w:tab w:val="left" w:pos="6947"/>
        </w:tabs>
        <w:spacing w:after="0"/>
        <w:ind w:left="5529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Астраханской области</w:t>
      </w:r>
    </w:p>
    <w:p w:rsidR="004C70B5" w:rsidRDefault="00A258E6">
      <w:pPr>
        <w:pStyle w:val="Textbodyindent"/>
        <w:tabs>
          <w:tab w:val="left" w:pos="6947"/>
        </w:tabs>
        <w:spacing w:after="0"/>
        <w:ind w:left="5529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№      </w:t>
      </w:r>
    </w:p>
    <w:p w:rsidR="004C70B5" w:rsidRDefault="004C70B5">
      <w:pPr>
        <w:pStyle w:val="Textbodyindent"/>
        <w:tabs>
          <w:tab w:val="left" w:pos="5954"/>
        </w:tabs>
        <w:spacing w:after="0"/>
        <w:ind w:left="4536" w:firstLine="5103"/>
        <w:rPr>
          <w:rFonts w:ascii="Times New Roman" w:hAnsi="Times New Roman" w:cs="Times New Roman"/>
          <w:sz w:val="28"/>
          <w:szCs w:val="28"/>
        </w:rPr>
      </w:pPr>
    </w:p>
    <w:p w:rsidR="004C70B5" w:rsidRDefault="004C70B5">
      <w:pPr>
        <w:pStyle w:val="Textbodyindent"/>
        <w:tabs>
          <w:tab w:val="left" w:pos="1134"/>
        </w:tabs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4C70B5" w:rsidRDefault="00A258E6">
      <w:pPr>
        <w:pStyle w:val="Standard"/>
        <w:widowControl/>
        <w:shd w:val="clear" w:color="auto" w:fill="FFFFFF"/>
        <w:ind w:right="-314" w:firstLine="0"/>
        <w:jc w:val="center"/>
        <w:textAlignment w:val="baseline"/>
      </w:pPr>
      <w:r>
        <w:rPr>
          <w:rFonts w:ascii="Times New Roman" w:hAnsi="Times New Roman" w:cs="Times New Roman"/>
          <w:sz w:val="28"/>
          <w:szCs w:val="28"/>
        </w:rPr>
        <w:t>Комплекс мероприятий по повышению эффективности принимаемых мер по обеспечению пожарной безопасности и              предупреждению гибели детей при пожарах на территории Астраханской области на 2025 - 2030 годы</w:t>
      </w:r>
    </w:p>
    <w:p w:rsidR="004C70B5" w:rsidRDefault="004C70B5">
      <w:pPr>
        <w:pStyle w:val="Standard"/>
        <w:widowControl/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color w:val="4C4C4C"/>
          <w:spacing w:val="2"/>
          <w:sz w:val="28"/>
          <w:szCs w:val="28"/>
        </w:rPr>
      </w:pPr>
    </w:p>
    <w:tbl>
      <w:tblPr>
        <w:tblW w:w="14600" w:type="dxa"/>
        <w:tblInd w:w="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5661"/>
        <w:gridCol w:w="5529"/>
        <w:gridCol w:w="2551"/>
      </w:tblGrid>
      <w:tr w:rsidR="004C70B5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№ п\п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Срок                       исполнения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2.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семинары по вопросам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жарной безопасности с юридическими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цами, индивидуальными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ми, осуществляющими управление мног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квартирными домами оказывающими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 и (или) выполняющими работы по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держанию и ремонту общего имущества в многоквартирных домах (далее –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ющие организации)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и жилищно-коммунального хозяйства Астраханской области, служба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жилищного надзора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3.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вопросам           финансирования исполнительными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государственной власти Астраханской                области профилактических мероприятий по предупреждению пожаров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гибели на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 (детей)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исполнительные органы Астраханской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25.11.2025,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ежегодно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1946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профилактич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мероприятий, в том числе семинаров по вопросам пожарной безопасности,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дупреждения гибели детей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пожарах с привлечением общественных организаций и волонтеров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по делам молодежи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противопожарной пропаганды среди родителей в медицинских организациях, подведомственных министе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 Астраханской области путем размещения стендов с информацией об ответственности за безопасность детей, правилах эксплуатации печей и электропр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боров и других мер пожарной безопасности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08.2025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противопожарной пропаганды среди обучающихся и их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</w:p>
          <w:p w:rsidR="004C70B5" w:rsidRDefault="004C70B5">
            <w:pPr>
              <w:pStyle w:val="Standar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  <w:p w:rsidR="004C70B5" w:rsidRDefault="00A258E6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                  учебного года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размещение памяток по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тивопожарной пропаганде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официальных сайтах в сети Интернет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01.09.2025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развитию и сове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шенствованию добровольных дружин юных пожарных в образовательных учреждениях Астраханской области, обратив особое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мание на детей из многодетных и малообе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печенных семей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                 Астраханской области,                                                 образовательные организации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управлением МЧС России по Астраханской области, УМВД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по Астраханской области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проведение профилактических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 в образовательных организациях, направленных на повышение безопасности детей в образовательных организациях,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местах отдыха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 и науки                   Астраханской области,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образовательные организации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мероприятия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 в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зовательных организациях, в рамках подг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товки к началу учебного года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                  Астраханской области,                                                 образовательные организации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           июнь-август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мероприятия по обеспечению пожарной безопасности в организациях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дыха детей и их оздоровления, в том числе по проведению пожарно-профилактической работы с детьми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науки                 Астраханской области,                                             организации сезонного или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круглогодичного действия,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стационарного и (или) нестационарного типа, с круглосуточным или дневным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пребыванием, оказывающие услуги по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низации отдыха и оздоровления детей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                 оздоровительной кампании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 детских спортивных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ждениях проведение профилактических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роприятий по вопросам пожарной безопа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(распространение памяток,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конкурсов, викторин, соревнований, конкурса-рисунка и т.д.)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 и спорта 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в общедоступных местах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формационный стенд с информацией о необходимости исполнения гражданами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«Правил противопожарного     режима Российской Федерации», в том            числе соблюдения правил эксплуатации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печей, газового и электрооборудования,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ветственности родителей за безопасность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о необходимости установки в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квартирах и жилых домах современных          систем раннего обнаружения и оповещения о пожаре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 и науки 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области,  министерство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развития и труда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области, министерство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ьтуры и спорта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области, подведомственные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01.09 2025 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Проработать вопрос с кинопрокатными              организациями и телевизионными компан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ями о размещении, на правах социальной рекламы, видеоролика направленного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предупреждение пожаров в жилом секторе и многоквартирных домах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государственного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управления, информационных технологий и связи Астраханской области,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Астраханской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01.07.2025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методическую помощь органам   местного самоуправления муниципальных образований Астраханской области при осуществлении профилактической работы в области осуществления пожарной безопа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Главное управление МЧС России по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Астраханской области (по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региональной безопасности Астраханской области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01.10.2025 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Разработать раздаточные материалы для населения, а также примерные эскизы 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неров, видеоролик направленный на 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пожаров в жилом секторе и 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ртирных домах. Направить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нительные органы государственной власти Астраханской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органы местного самоуправления муниципальных образов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 Астраханской области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ГКУ «Волгоспас»                                    </w:t>
            </w:r>
          </w:p>
          <w:p w:rsidR="004C70B5" w:rsidRDefault="004C70B5">
            <w:pPr>
              <w:pStyle w:val="Standard"/>
              <w:ind w:firstLine="0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15.06.2025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далее ежегодно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изготовление и распростран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листовок с информацией о необходим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сти исполнения гражданами требований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пожарной безопасности в местах прожив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соблюдения правил эксплуатации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чей, газового и электрооборудования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 «Волгоспас»                                 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01.07.2025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Предусмотреть финансирование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пальных целевых программ по обеспечению первичных мер пожарной безопасности и обеспечить их реализацию. Проработать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 в целевые программы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роприятий по противопожарной профила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тической работе с детьми, по замене ветхой электропроводки, ремонту печного отопл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ния, установке автономных пожарных             извещателей и др. противопожарным мер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приятиям в местах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оживания многоде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малообеспеченных семей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межведомственную комиссию и профилактические группы по предупрежд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пожаров и детской гиб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 с целью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 профилактических мероприятий, а также оказания содействия в решении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просов пожарной безопасности в местах проживания многодетных семей, семей с детьми инвалидами, детей под опекой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печительством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01.07.2025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планы мероприятий по обесп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чению пожарной безопасности в жилом фонде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01.09.2025 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ежегодно                     до 1 февраля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посещение мест фактического проживания многодетных семей,  семей, находящихся в трудной жизненной ситу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ции, в социально опасном положении,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жилья, в том числе для оценки наличия и работоспособности автономных дымовых пожарных извещат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(по согласованию),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министерство  социального развития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труда 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проведению              мероприятий в многоквартирных домах по контролю за работой инженерного оборуд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(противопожарный водопровод,             противодымная защита, пожарная сигнал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т.д.), размещение в местах,                 доступных для граждан, адресов и номеров телефонов вызова пожарной охраны;                   обеспечить надлежащую эксплуатацию электрических установок систем дымоуд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ления, систем автоматической пожарной сигнал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изации внутреннего противопожа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водопровода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(по согласованию),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жилищно-эксплуатационные организации, управляющие компании, жилищные и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строительные кооперативы 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жилья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порядок проведения в дошкол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учреждениях занятий по разъяснению последствий пожара и правил поведения в случае его возникновения в форме познав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игр и викторин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01.09.2025  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организационные меры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разъяснительных работ с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скими лицами и индивидуальными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принимателями при организации ими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детских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садов, групп присмотра за детьми по вопросам обеспечения пожарной безопасности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противопожарную пропаганду среди населения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соблюдению требований пожарной безопасности, а также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странение наглядной агитации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населения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целесообразности установки в квартирах и жилых домах современных систем раннего обнаружения и оповещения о пожаре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изготовление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установку баннеров, стендов  на подведомственной территории по вопросам предупреждения пожаров и гибели на них детей, а также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мещения уголков пожарной безопасности на объектах муниципальной собственности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01.07.2025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ежегодно обновление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установленный срок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противопожарные акции «Наши дети в безопасности», «Безопасный дом»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01.06.2025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ежегодно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установленный срок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конференции с привлечением общественности с обсуждением вопросов повышения ответственности родителей и законных представителей детей за безопа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детей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муниципальной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жарной охраны (в городских (сельских)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селениях и городских округах Астраханской области),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организации добровольной пожарной охраны, а также для участия граждан в обеспечении перви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мер пожарной безопасности в 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формах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население к контролю и выявл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нарушений требований пожарной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опасности, очагов возгорания и других угроз путем создания системы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контроля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профилактические мероприятия, противопожарную пропаганду в жилом фонде, в том числе выносить на решение общих собраний собственников жилья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просы о выполнении противопожарных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жилищно-эксплуатационные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управляющие компании, жилищные 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жилищно-строительные кооперативы 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жилья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размещение в местах приема граждан, подъездах многоквартирных 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лых домов информационных стендов, с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формацией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 исполнения гражданами требований «Правил против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пожарного режима Российской Федерации» в местах проживания, соблюдения правил эксплуатации печей, газового и электрооб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рудования, ответственности родителей за безопасность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о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установки в квартирах и жилых домах современных  систем раннего обнаружения и оповещения о пожаре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жилищно-эксплуатационные организации, управляющие компании, жилищные 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жилищно-строительные кооперативы 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жилья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ежегодное обновление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марта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на Интернет-сайтах образовательных организаций памятки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дителям по недопущению оставления детей одних дома без присмотра, необходимости установки и нахождения в исправном сост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автономных дымовых пожарных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вещателей в комнатах квартир и жилых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мов, в которых проживают многодетные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мьи, семьи с детьми, находящиеся в трудной жизненной ситуации, в социально опасном положении.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и науки                 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аханской области,                                                 образовательные организации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широкое освещение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о происшедших пожарах с гибелью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тей, а также мерах пожарной безопасности, 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на их недопущение, в том числе действиях при пожаре по местным телеканалам и в социальных сетях.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трансляцию текстов и видеор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ликов на противопожарную тематику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стах проведения праздничных мероприятий на улицах и площадях, на объектах с масс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 пребыванием людей.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твердить порядок назначения и выплаты единовременного пособия или пособия на основе социального контракта, предоста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социальной поддержки, других форм категориям лиц, нуждающихся в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защите, семей, имеющих признаки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благополучия для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текущего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монта жилья, обеспечения автономными пожарными извещателями мест проживания и оплаты задолженности собственников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лья поставщикам жилищно-коммунальных услуг.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министерство  социального развития и труда 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01.10.2025  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порядок информирования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сурсоснабжающими организациями органов местного самоуправления о задолженностях по оплате жилищно-коммунальных услуг многодетных семей, семей, находящихся в социально опасном положении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министерство  социального разви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тия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труда 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До 01.10.2025  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порядок временного размещ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(с согласия родителей, законных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ставителей) несовершеннолетних, прож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вающих в жилищах, имеющих признаки нарушений требований к их безопасной эксплуатации,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оздающих угрозу жизни и здоровью детей, в учреждения социального обслуживания с дальнейшим устранением  нарушений таких требований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 социального развития и труда 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01.09.2025  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Запланировать в региональной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 оснащения (переоснащ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 объектов дошкольных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ных, общеобразовательных организаций, объектов организаций отдыха и оздоровл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детей системами автоматической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жарной сигнализации, системами оповещ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и управления эвакуацией 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ей,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вичными средствами пожаротушения и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образования и науки                   Астраханской области,                                            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25.11.2025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Реализовать практику включения в состав «Подарка новорожденному»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ехнических средств оповещения о пожаре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 социального развития и труда 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25.11.2025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отселение детей из семей с согласия родителей, временное проживание семей в социальных учреждениях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нарушений требований пожа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безопасности за счет бюджетных средств, иных источников финансирования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министерство  социального развития и труда Астраханской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01.09.2025  </w:t>
            </w: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  <w:p w:rsidR="004C70B5" w:rsidRDefault="004C70B5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B5" w:rsidRDefault="004C70B5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Запланировать в региональной программе финансирования установки 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служивания автономных дымовых пожарных извещат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в жилых помещениях, расположенных в многоквартирных и жилых домах, в которых проживают многодетные семьи и семьи, находящиеся в трудной жизненной ситуации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 социального развития и труда Астраха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нской области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25.11.2025</w:t>
            </w:r>
          </w:p>
          <w:p w:rsidR="004C70B5" w:rsidRDefault="004C70B5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0B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tabs>
                <w:tab w:val="left" w:pos="41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информирование Правител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 Астраханской области об исполнении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повышению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фективности принимаемых мер по обесп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чению пожарной безопасности и предупр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ждению гибели детей при пожарах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ритории Астраханской области на 2025 - 2030 годы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области,</w:t>
            </w:r>
          </w:p>
          <w:p w:rsidR="004C70B5" w:rsidRDefault="00A258E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4C70B5" w:rsidRDefault="00A258E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</w:p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 (по согласованию),</w:t>
            </w:r>
          </w:p>
          <w:p w:rsidR="004C70B5" w:rsidRDefault="004C70B5">
            <w:pPr>
              <w:pStyle w:val="Standard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0B5" w:rsidRDefault="00A258E6">
            <w:pPr>
              <w:pStyle w:val="Standard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                   до 25.11.2025 </w:t>
            </w:r>
          </w:p>
        </w:tc>
      </w:tr>
    </w:tbl>
    <w:p w:rsidR="004C70B5" w:rsidRDefault="00A258E6">
      <w:pPr>
        <w:pStyle w:val="Standard"/>
        <w:shd w:val="clear" w:color="auto" w:fill="FFFFFF"/>
        <w:tabs>
          <w:tab w:val="left" w:pos="11400"/>
        </w:tabs>
        <w:spacing w:line="315" w:lineRule="atLeast"/>
        <w:ind w:firstLine="0"/>
        <w:jc w:val="left"/>
        <w:textAlignment w:val="baseline"/>
        <w:rPr>
          <w:rFonts w:ascii="Times New Roman" w:hAnsi="Times New Roman" w:cs="Times New Roman"/>
          <w:color w:val="4C4C4C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4C4C4C"/>
          <w:spacing w:val="2"/>
          <w:sz w:val="28"/>
          <w:szCs w:val="28"/>
        </w:rPr>
        <w:tab/>
      </w:r>
    </w:p>
    <w:p w:rsidR="004C70B5" w:rsidRDefault="004C70B5">
      <w:pPr>
        <w:pStyle w:val="Standard"/>
        <w:widowControl/>
        <w:shd w:val="clear" w:color="auto" w:fill="FFFFFF"/>
        <w:spacing w:line="315" w:lineRule="atLeast"/>
        <w:ind w:firstLine="0"/>
        <w:jc w:val="right"/>
        <w:textAlignment w:val="baseline"/>
        <w:rPr>
          <w:rFonts w:ascii="Times New Roman" w:hAnsi="Times New Roman" w:cs="Times New Roman"/>
          <w:color w:val="4C4C4C"/>
          <w:spacing w:val="2"/>
          <w:sz w:val="28"/>
          <w:szCs w:val="28"/>
        </w:rPr>
      </w:pPr>
    </w:p>
    <w:p w:rsidR="004C70B5" w:rsidRDefault="004C70B5">
      <w:pPr>
        <w:pStyle w:val="Standard"/>
        <w:widowControl/>
        <w:shd w:val="clear" w:color="auto" w:fill="FFFFFF"/>
        <w:spacing w:line="315" w:lineRule="atLeast"/>
        <w:ind w:firstLine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4C70B5">
      <w:headerReference w:type="default" r:id="rId8"/>
      <w:pgSz w:w="16838" w:h="11906" w:orient="landscape"/>
      <w:pgMar w:top="1276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E6" w:rsidRDefault="00A258E6">
      <w:r>
        <w:separator/>
      </w:r>
    </w:p>
  </w:endnote>
  <w:endnote w:type="continuationSeparator" w:id="0">
    <w:p w:rsidR="00A258E6" w:rsidRDefault="00A2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E6" w:rsidRDefault="00A258E6">
      <w:r>
        <w:rPr>
          <w:color w:val="000000"/>
        </w:rPr>
        <w:separator/>
      </w:r>
    </w:p>
  </w:footnote>
  <w:footnote w:type="continuationSeparator" w:id="0">
    <w:p w:rsidR="00A258E6" w:rsidRDefault="00A25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02" w:rsidRDefault="00A258E6">
    <w:pPr>
      <w:pStyle w:val="af5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F302E3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1EB1"/>
    <w:multiLevelType w:val="multilevel"/>
    <w:tmpl w:val="448895F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57A52BBB"/>
    <w:multiLevelType w:val="multilevel"/>
    <w:tmpl w:val="D194CB42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70B5"/>
    <w:rsid w:val="004C70B5"/>
    <w:rsid w:val="00A258E6"/>
    <w:rsid w:val="00F3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Standard"/>
    <w:pPr>
      <w:outlineLvl w:val="1"/>
    </w:pPr>
  </w:style>
  <w:style w:type="paragraph" w:styleId="3">
    <w:name w:val="heading 3"/>
    <w:basedOn w:val="2"/>
    <w:next w:val="Standard"/>
    <w:pPr>
      <w:outlineLvl w:val="2"/>
    </w:pPr>
  </w:style>
  <w:style w:type="paragraph" w:styleId="4">
    <w:name w:val="heading 4"/>
    <w:basedOn w:val="3"/>
    <w:next w:val="Standard"/>
    <w:pPr>
      <w:outlineLvl w:val="3"/>
    </w:p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ind w:firstLine="720"/>
      <w:jc w:val="both"/>
      <w:textAlignment w:val="auto"/>
    </w:pPr>
    <w:rPr>
      <w:rFonts w:ascii="Arial" w:eastAsia="Courier New" w:hAnsi="Arial" w:cs="Arial"/>
      <w:sz w:val="20"/>
      <w:szCs w:val="20"/>
      <w:lang w:eastAsia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ind w:firstLine="0"/>
    </w:pPr>
    <w:rPr>
      <w:sz w:val="28"/>
      <w:szCs w:val="28"/>
    </w:rPr>
  </w:style>
  <w:style w:type="paragraph" w:styleId="a3">
    <w:name w:val="List"/>
    <w:basedOn w:val="Textbody"/>
    <w:rPr>
      <w:rFonts w:ascii="PT Astra Serif" w:hAnsi="PT Astra Serif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hAnsi="PT Astra Serif" w:cs="Noto Sans Devanagari"/>
      <w:sz w:val="24"/>
    </w:rPr>
  </w:style>
  <w:style w:type="paragraph" w:customStyle="1" w:styleId="10">
    <w:name w:val="Обычная таблица1"/>
    <w:pPr>
      <w:widowControl/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eastAsia="ru-RU"/>
    </w:rPr>
  </w:style>
  <w:style w:type="paragraph" w:customStyle="1" w:styleId="a5">
    <w:name w:val="Заголовок статьи"/>
    <w:basedOn w:val="Standard"/>
    <w:next w:val="Standard"/>
    <w:pPr>
      <w:ind w:left="1612" w:hanging="892"/>
    </w:pPr>
  </w:style>
  <w:style w:type="paragraph" w:customStyle="1" w:styleId="a6">
    <w:name w:val="Текст (лев. подпись)"/>
    <w:basedOn w:val="Standard"/>
    <w:next w:val="Standard"/>
    <w:pPr>
      <w:ind w:firstLine="0"/>
      <w:jc w:val="left"/>
    </w:pPr>
  </w:style>
  <w:style w:type="paragraph" w:customStyle="1" w:styleId="a7">
    <w:name w:val="Колонтитул (левый)"/>
    <w:basedOn w:val="a6"/>
    <w:next w:val="Standard"/>
    <w:rPr>
      <w:sz w:val="14"/>
      <w:szCs w:val="14"/>
    </w:rPr>
  </w:style>
  <w:style w:type="paragraph" w:customStyle="1" w:styleId="a8">
    <w:name w:val="Текст (прав. подпись)"/>
    <w:basedOn w:val="Standard"/>
    <w:next w:val="Standard"/>
    <w:pPr>
      <w:ind w:firstLine="0"/>
      <w:jc w:val="right"/>
    </w:pPr>
  </w:style>
  <w:style w:type="paragraph" w:customStyle="1" w:styleId="a9">
    <w:name w:val="Колонтитул (правый)"/>
    <w:basedOn w:val="a8"/>
    <w:next w:val="Standard"/>
    <w:rPr>
      <w:sz w:val="14"/>
      <w:szCs w:val="14"/>
    </w:rPr>
  </w:style>
  <w:style w:type="paragraph" w:customStyle="1" w:styleId="aa">
    <w:name w:val="Комментарий"/>
    <w:basedOn w:val="Standard"/>
    <w:next w:val="Standard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Standard"/>
    <w:pPr>
      <w:jc w:val="left"/>
    </w:pPr>
    <w:rPr>
      <w:color w:val="000080"/>
    </w:rPr>
  </w:style>
  <w:style w:type="paragraph" w:customStyle="1" w:styleId="ac">
    <w:name w:val="Таблицы (моноширинный)"/>
    <w:basedOn w:val="Standard"/>
    <w:next w:val="Standard"/>
    <w:pPr>
      <w:ind w:firstLine="0"/>
    </w:pPr>
    <w:rPr>
      <w:rFonts w:ascii="Courier New" w:hAnsi="Courier New" w:cs="Courier New"/>
    </w:rPr>
  </w:style>
  <w:style w:type="paragraph" w:customStyle="1" w:styleId="ad">
    <w:name w:val="Оглавление"/>
    <w:basedOn w:val="ac"/>
    <w:next w:val="Standard"/>
    <w:pPr>
      <w:ind w:left="140"/>
    </w:pPr>
  </w:style>
  <w:style w:type="paragraph" w:customStyle="1" w:styleId="ae">
    <w:name w:val="Основное меню"/>
    <w:basedOn w:val="Standard"/>
    <w:next w:val="Standard"/>
    <w:rPr>
      <w:rFonts w:ascii="Verdana" w:hAnsi="Verdana" w:cs="Verdana"/>
      <w:sz w:val="18"/>
      <w:szCs w:val="18"/>
    </w:rPr>
  </w:style>
  <w:style w:type="paragraph" w:customStyle="1" w:styleId="af">
    <w:name w:val="Переменная часть"/>
    <w:basedOn w:val="ae"/>
    <w:next w:val="Standard"/>
  </w:style>
  <w:style w:type="paragraph" w:customStyle="1" w:styleId="af0">
    <w:name w:val="Постоянная часть"/>
    <w:basedOn w:val="ae"/>
    <w:next w:val="Standard"/>
    <w:rPr>
      <w:b/>
      <w:bCs/>
      <w:u w:val="single"/>
    </w:rPr>
  </w:style>
  <w:style w:type="paragraph" w:customStyle="1" w:styleId="af1">
    <w:name w:val="Прижатый влево"/>
    <w:basedOn w:val="Standard"/>
    <w:next w:val="Standard"/>
    <w:pPr>
      <w:ind w:firstLine="0"/>
      <w:jc w:val="left"/>
    </w:pPr>
  </w:style>
  <w:style w:type="paragraph" w:customStyle="1" w:styleId="af2">
    <w:name w:val="Словарная статья"/>
    <w:basedOn w:val="Standard"/>
    <w:next w:val="Standard"/>
    <w:pPr>
      <w:ind w:right="118" w:firstLine="0"/>
    </w:pPr>
  </w:style>
  <w:style w:type="paragraph" w:customStyle="1" w:styleId="af3">
    <w:name w:val="Текст (справка)"/>
    <w:basedOn w:val="Standard"/>
    <w:next w:val="Standard"/>
    <w:pPr>
      <w:ind w:left="170" w:right="170" w:firstLine="0"/>
      <w:jc w:val="left"/>
    </w:pPr>
  </w:style>
  <w:style w:type="paragraph" w:customStyle="1" w:styleId="ConsPlusNormal">
    <w:name w:val="ConsPlusNormal"/>
    <w:pPr>
      <w:suppressAutoHyphens/>
      <w:ind w:firstLine="720"/>
      <w:textAlignment w:val="auto"/>
    </w:pPr>
    <w:rPr>
      <w:rFonts w:ascii="Arial" w:eastAsia="Courier New" w:hAnsi="Arial" w:cs="Arial"/>
      <w:sz w:val="20"/>
      <w:szCs w:val="20"/>
      <w:lang w:eastAsia="ru-RU" w:bidi="ar-SA"/>
    </w:rPr>
  </w:style>
  <w:style w:type="paragraph" w:customStyle="1" w:styleId="af4">
    <w:name w:val="Знак"/>
    <w:basedOn w:val="Standard"/>
    <w:pPr>
      <w:spacing w:after="160" w:line="240" w:lineRule="exact"/>
      <w:ind w:firstLine="0"/>
      <w:jc w:val="right"/>
    </w:pPr>
    <w:rPr>
      <w:lang w:val="en-GB" w:eastAsia="en-US"/>
    </w:rPr>
  </w:style>
  <w:style w:type="paragraph" w:customStyle="1" w:styleId="HeaderandFooter">
    <w:name w:val="Header and Footer"/>
    <w:basedOn w:val="Standard"/>
  </w:style>
  <w:style w:type="paragraph" w:styleId="af5">
    <w:name w:val="header"/>
    <w:basedOn w:val="Standard"/>
    <w:pPr>
      <w:tabs>
        <w:tab w:val="center" w:pos="4677"/>
        <w:tab w:val="right" w:pos="9355"/>
      </w:tabs>
    </w:pPr>
  </w:style>
  <w:style w:type="paragraph" w:styleId="af6">
    <w:name w:val="Balloon Text"/>
    <w:basedOn w:val="Standard"/>
    <w:rPr>
      <w:rFonts w:ascii="Tahoma" w:hAnsi="Tahoma" w:cs="Tahoma"/>
      <w:sz w:val="16"/>
      <w:szCs w:val="16"/>
    </w:rPr>
  </w:style>
  <w:style w:type="paragraph" w:styleId="af7">
    <w:name w:val="Title"/>
    <w:basedOn w:val="Standard"/>
    <w:pPr>
      <w:widowControl/>
      <w:ind w:firstLine="0"/>
      <w:jc w:val="center"/>
    </w:pPr>
    <w:rPr>
      <w:sz w:val="28"/>
      <w:szCs w:val="28"/>
    </w:rPr>
  </w:style>
  <w:style w:type="paragraph" w:styleId="30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f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basedOn w:val="a0"/>
    <w:rPr>
      <w:rFonts w:ascii="Cambria" w:hAnsi="Cambria" w:cs="Cambria"/>
      <w:b/>
      <w:bCs/>
      <w:kern w:val="3"/>
      <w:sz w:val="32"/>
      <w:szCs w:val="32"/>
    </w:rPr>
  </w:style>
  <w:style w:type="character" w:customStyle="1" w:styleId="20">
    <w:name w:val="Заголовок 2 Знак"/>
    <w:basedOn w:val="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af9">
    <w:name w:val="Цветовое выделение"/>
    <w:rPr>
      <w:b/>
      <w:color w:val="000080"/>
      <w:sz w:val="20"/>
    </w:rPr>
  </w:style>
  <w:style w:type="character" w:customStyle="1" w:styleId="afa">
    <w:name w:val="Гипертекстовая ссылка"/>
    <w:basedOn w:val="af9"/>
    <w:rPr>
      <w:rFonts w:ascii="Times New Roman" w:hAnsi="Times New Roman" w:cs="Times New Roman"/>
      <w:b/>
      <w:bCs/>
      <w:color w:val="008000"/>
      <w:sz w:val="20"/>
      <w:u w:val="single"/>
    </w:rPr>
  </w:style>
  <w:style w:type="character" w:customStyle="1" w:styleId="afb">
    <w:name w:val="Найденные слова"/>
    <w:basedOn w:val="af9"/>
    <w:rPr>
      <w:rFonts w:ascii="Times New Roman" w:hAnsi="Times New Roman" w:cs="Times New Roman"/>
      <w:b/>
      <w:bCs/>
      <w:color w:val="000080"/>
      <w:sz w:val="20"/>
    </w:rPr>
  </w:style>
  <w:style w:type="character" w:customStyle="1" w:styleId="afc">
    <w:name w:val="Не вступил в силу"/>
    <w:basedOn w:val="af9"/>
    <w:rPr>
      <w:rFonts w:ascii="Times New Roman" w:hAnsi="Times New Roman" w:cs="Times New Roman"/>
      <w:b/>
      <w:bCs/>
      <w:color w:val="008080"/>
      <w:sz w:val="20"/>
    </w:rPr>
  </w:style>
  <w:style w:type="character" w:customStyle="1" w:styleId="afd">
    <w:name w:val="Продолжение ссылки"/>
    <w:basedOn w:val="afa"/>
    <w:rPr>
      <w:rFonts w:ascii="Times New Roman" w:hAnsi="Times New Roman" w:cs="Times New Roman"/>
      <w:b/>
      <w:bCs/>
      <w:color w:val="008000"/>
      <w:sz w:val="20"/>
      <w:u w:val="single"/>
    </w:rPr>
  </w:style>
  <w:style w:type="character" w:customStyle="1" w:styleId="afe">
    <w:name w:val="Утратил силу"/>
    <w:basedOn w:val="af9"/>
    <w:rPr>
      <w:rFonts w:ascii="Times New Roman" w:hAnsi="Times New Roman" w:cs="Times New Roman"/>
      <w:b/>
      <w:bCs/>
      <w:strike/>
      <w:color w:val="808000"/>
      <w:sz w:val="20"/>
    </w:rPr>
  </w:style>
  <w:style w:type="character" w:customStyle="1" w:styleId="aff">
    <w:name w:val="Верхний колонтитул Знак"/>
    <w:basedOn w:val="a0"/>
  </w:style>
  <w:style w:type="character" w:styleId="aff0">
    <w:name w:val="page number"/>
    <w:basedOn w:val="a0"/>
    <w:rPr>
      <w:rFonts w:ascii="Times New Roman" w:hAnsi="Times New Roman" w:cs="Times New Roman"/>
      <w:sz w:val="24"/>
      <w:szCs w:val="24"/>
    </w:rPr>
  </w:style>
  <w:style w:type="character" w:customStyle="1" w:styleId="aff1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ff2">
    <w:name w:val="Название Знак"/>
    <w:basedOn w:val="a0"/>
    <w:rPr>
      <w:sz w:val="28"/>
      <w:szCs w:val="28"/>
    </w:rPr>
  </w:style>
  <w:style w:type="character" w:customStyle="1" w:styleId="32">
    <w:name w:val="Основной текст с отступом 3 Знак"/>
    <w:basedOn w:val="a0"/>
    <w:rPr>
      <w:sz w:val="16"/>
      <w:szCs w:val="16"/>
    </w:rPr>
  </w:style>
  <w:style w:type="character" w:customStyle="1" w:styleId="aff3">
    <w:name w:val="Основной текст Знак"/>
    <w:basedOn w:val="a0"/>
    <w:rPr>
      <w:sz w:val="28"/>
      <w:szCs w:val="28"/>
    </w:rPr>
  </w:style>
  <w:style w:type="character" w:customStyle="1" w:styleId="aff4">
    <w:name w:val="Основной текст с отступом Знак"/>
    <w:basedOn w:val="a0"/>
  </w:style>
  <w:style w:type="character" w:customStyle="1" w:styleId="aff5">
    <w:name w:val="Нижний колонтитул Знак"/>
    <w:basedOn w:val="a0"/>
    <w:rPr>
      <w:sz w:val="25"/>
      <w:szCs w:val="25"/>
    </w:rPr>
  </w:style>
  <w:style w:type="character" w:customStyle="1" w:styleId="Internetlink">
    <w:name w:val="Internet link"/>
    <w:basedOn w:val="a0"/>
    <w:rPr>
      <w:rFonts w:ascii="Times New Roman" w:hAnsi="Times New Roman" w:cs="Times New Roman"/>
      <w:color w:val="0000FF"/>
      <w:sz w:val="24"/>
      <w:szCs w:val="24"/>
      <w:u w:val="single"/>
    </w:rPr>
  </w:style>
  <w:style w:type="character" w:customStyle="1" w:styleId="matchesauto-matches">
    <w:name w:val="matches auto-matches"/>
    <w:basedOn w:val="a0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Standard"/>
    <w:pPr>
      <w:outlineLvl w:val="1"/>
    </w:pPr>
  </w:style>
  <w:style w:type="paragraph" w:styleId="3">
    <w:name w:val="heading 3"/>
    <w:basedOn w:val="2"/>
    <w:next w:val="Standard"/>
    <w:pPr>
      <w:outlineLvl w:val="2"/>
    </w:pPr>
  </w:style>
  <w:style w:type="paragraph" w:styleId="4">
    <w:name w:val="heading 4"/>
    <w:basedOn w:val="3"/>
    <w:next w:val="Standard"/>
    <w:pPr>
      <w:outlineLvl w:val="3"/>
    </w:p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ind w:firstLine="720"/>
      <w:jc w:val="both"/>
      <w:textAlignment w:val="auto"/>
    </w:pPr>
    <w:rPr>
      <w:rFonts w:ascii="Arial" w:eastAsia="Courier New" w:hAnsi="Arial" w:cs="Arial"/>
      <w:sz w:val="20"/>
      <w:szCs w:val="20"/>
      <w:lang w:eastAsia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ind w:firstLine="0"/>
    </w:pPr>
    <w:rPr>
      <w:sz w:val="28"/>
      <w:szCs w:val="28"/>
    </w:rPr>
  </w:style>
  <w:style w:type="paragraph" w:styleId="a3">
    <w:name w:val="List"/>
    <w:basedOn w:val="Textbody"/>
    <w:rPr>
      <w:rFonts w:ascii="PT Astra Serif" w:hAnsi="PT Astra Serif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hAnsi="PT Astra Serif" w:cs="Noto Sans Devanagari"/>
      <w:sz w:val="24"/>
    </w:rPr>
  </w:style>
  <w:style w:type="paragraph" w:customStyle="1" w:styleId="10">
    <w:name w:val="Обычная таблица1"/>
    <w:pPr>
      <w:widowControl/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eastAsia="ru-RU"/>
    </w:rPr>
  </w:style>
  <w:style w:type="paragraph" w:customStyle="1" w:styleId="a5">
    <w:name w:val="Заголовок статьи"/>
    <w:basedOn w:val="Standard"/>
    <w:next w:val="Standard"/>
    <w:pPr>
      <w:ind w:left="1612" w:hanging="892"/>
    </w:pPr>
  </w:style>
  <w:style w:type="paragraph" w:customStyle="1" w:styleId="a6">
    <w:name w:val="Текст (лев. подпись)"/>
    <w:basedOn w:val="Standard"/>
    <w:next w:val="Standard"/>
    <w:pPr>
      <w:ind w:firstLine="0"/>
      <w:jc w:val="left"/>
    </w:pPr>
  </w:style>
  <w:style w:type="paragraph" w:customStyle="1" w:styleId="a7">
    <w:name w:val="Колонтитул (левый)"/>
    <w:basedOn w:val="a6"/>
    <w:next w:val="Standard"/>
    <w:rPr>
      <w:sz w:val="14"/>
      <w:szCs w:val="14"/>
    </w:rPr>
  </w:style>
  <w:style w:type="paragraph" w:customStyle="1" w:styleId="a8">
    <w:name w:val="Текст (прав. подпись)"/>
    <w:basedOn w:val="Standard"/>
    <w:next w:val="Standard"/>
    <w:pPr>
      <w:ind w:firstLine="0"/>
      <w:jc w:val="right"/>
    </w:pPr>
  </w:style>
  <w:style w:type="paragraph" w:customStyle="1" w:styleId="a9">
    <w:name w:val="Колонтитул (правый)"/>
    <w:basedOn w:val="a8"/>
    <w:next w:val="Standard"/>
    <w:rPr>
      <w:sz w:val="14"/>
      <w:szCs w:val="14"/>
    </w:rPr>
  </w:style>
  <w:style w:type="paragraph" w:customStyle="1" w:styleId="aa">
    <w:name w:val="Комментарий"/>
    <w:basedOn w:val="Standard"/>
    <w:next w:val="Standard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Standard"/>
    <w:pPr>
      <w:jc w:val="left"/>
    </w:pPr>
    <w:rPr>
      <w:color w:val="000080"/>
    </w:rPr>
  </w:style>
  <w:style w:type="paragraph" w:customStyle="1" w:styleId="ac">
    <w:name w:val="Таблицы (моноширинный)"/>
    <w:basedOn w:val="Standard"/>
    <w:next w:val="Standard"/>
    <w:pPr>
      <w:ind w:firstLine="0"/>
    </w:pPr>
    <w:rPr>
      <w:rFonts w:ascii="Courier New" w:hAnsi="Courier New" w:cs="Courier New"/>
    </w:rPr>
  </w:style>
  <w:style w:type="paragraph" w:customStyle="1" w:styleId="ad">
    <w:name w:val="Оглавление"/>
    <w:basedOn w:val="ac"/>
    <w:next w:val="Standard"/>
    <w:pPr>
      <w:ind w:left="140"/>
    </w:pPr>
  </w:style>
  <w:style w:type="paragraph" w:customStyle="1" w:styleId="ae">
    <w:name w:val="Основное меню"/>
    <w:basedOn w:val="Standard"/>
    <w:next w:val="Standard"/>
    <w:rPr>
      <w:rFonts w:ascii="Verdana" w:hAnsi="Verdana" w:cs="Verdana"/>
      <w:sz w:val="18"/>
      <w:szCs w:val="18"/>
    </w:rPr>
  </w:style>
  <w:style w:type="paragraph" w:customStyle="1" w:styleId="af">
    <w:name w:val="Переменная часть"/>
    <w:basedOn w:val="ae"/>
    <w:next w:val="Standard"/>
  </w:style>
  <w:style w:type="paragraph" w:customStyle="1" w:styleId="af0">
    <w:name w:val="Постоянная часть"/>
    <w:basedOn w:val="ae"/>
    <w:next w:val="Standard"/>
    <w:rPr>
      <w:b/>
      <w:bCs/>
      <w:u w:val="single"/>
    </w:rPr>
  </w:style>
  <w:style w:type="paragraph" w:customStyle="1" w:styleId="af1">
    <w:name w:val="Прижатый влево"/>
    <w:basedOn w:val="Standard"/>
    <w:next w:val="Standard"/>
    <w:pPr>
      <w:ind w:firstLine="0"/>
      <w:jc w:val="left"/>
    </w:pPr>
  </w:style>
  <w:style w:type="paragraph" w:customStyle="1" w:styleId="af2">
    <w:name w:val="Словарная статья"/>
    <w:basedOn w:val="Standard"/>
    <w:next w:val="Standard"/>
    <w:pPr>
      <w:ind w:right="118" w:firstLine="0"/>
    </w:pPr>
  </w:style>
  <w:style w:type="paragraph" w:customStyle="1" w:styleId="af3">
    <w:name w:val="Текст (справка)"/>
    <w:basedOn w:val="Standard"/>
    <w:next w:val="Standard"/>
    <w:pPr>
      <w:ind w:left="170" w:right="170" w:firstLine="0"/>
      <w:jc w:val="left"/>
    </w:pPr>
  </w:style>
  <w:style w:type="paragraph" w:customStyle="1" w:styleId="ConsPlusNormal">
    <w:name w:val="ConsPlusNormal"/>
    <w:pPr>
      <w:suppressAutoHyphens/>
      <w:ind w:firstLine="720"/>
      <w:textAlignment w:val="auto"/>
    </w:pPr>
    <w:rPr>
      <w:rFonts w:ascii="Arial" w:eastAsia="Courier New" w:hAnsi="Arial" w:cs="Arial"/>
      <w:sz w:val="20"/>
      <w:szCs w:val="20"/>
      <w:lang w:eastAsia="ru-RU" w:bidi="ar-SA"/>
    </w:rPr>
  </w:style>
  <w:style w:type="paragraph" w:customStyle="1" w:styleId="af4">
    <w:name w:val="Знак"/>
    <w:basedOn w:val="Standard"/>
    <w:pPr>
      <w:spacing w:after="160" w:line="240" w:lineRule="exact"/>
      <w:ind w:firstLine="0"/>
      <w:jc w:val="right"/>
    </w:pPr>
    <w:rPr>
      <w:lang w:val="en-GB" w:eastAsia="en-US"/>
    </w:rPr>
  </w:style>
  <w:style w:type="paragraph" w:customStyle="1" w:styleId="HeaderandFooter">
    <w:name w:val="Header and Footer"/>
    <w:basedOn w:val="Standard"/>
  </w:style>
  <w:style w:type="paragraph" w:styleId="af5">
    <w:name w:val="header"/>
    <w:basedOn w:val="Standard"/>
    <w:pPr>
      <w:tabs>
        <w:tab w:val="center" w:pos="4677"/>
        <w:tab w:val="right" w:pos="9355"/>
      </w:tabs>
    </w:pPr>
  </w:style>
  <w:style w:type="paragraph" w:styleId="af6">
    <w:name w:val="Balloon Text"/>
    <w:basedOn w:val="Standard"/>
    <w:rPr>
      <w:rFonts w:ascii="Tahoma" w:hAnsi="Tahoma" w:cs="Tahoma"/>
      <w:sz w:val="16"/>
      <w:szCs w:val="16"/>
    </w:rPr>
  </w:style>
  <w:style w:type="paragraph" w:styleId="af7">
    <w:name w:val="Title"/>
    <w:basedOn w:val="Standard"/>
    <w:pPr>
      <w:widowControl/>
      <w:ind w:firstLine="0"/>
      <w:jc w:val="center"/>
    </w:pPr>
    <w:rPr>
      <w:sz w:val="28"/>
      <w:szCs w:val="28"/>
    </w:rPr>
  </w:style>
  <w:style w:type="paragraph" w:styleId="30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f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basedOn w:val="a0"/>
    <w:rPr>
      <w:rFonts w:ascii="Cambria" w:hAnsi="Cambria" w:cs="Cambria"/>
      <w:b/>
      <w:bCs/>
      <w:kern w:val="3"/>
      <w:sz w:val="32"/>
      <w:szCs w:val="32"/>
    </w:rPr>
  </w:style>
  <w:style w:type="character" w:customStyle="1" w:styleId="20">
    <w:name w:val="Заголовок 2 Знак"/>
    <w:basedOn w:val="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af9">
    <w:name w:val="Цветовое выделение"/>
    <w:rPr>
      <w:b/>
      <w:color w:val="000080"/>
      <w:sz w:val="20"/>
    </w:rPr>
  </w:style>
  <w:style w:type="character" w:customStyle="1" w:styleId="afa">
    <w:name w:val="Гипертекстовая ссылка"/>
    <w:basedOn w:val="af9"/>
    <w:rPr>
      <w:rFonts w:ascii="Times New Roman" w:hAnsi="Times New Roman" w:cs="Times New Roman"/>
      <w:b/>
      <w:bCs/>
      <w:color w:val="008000"/>
      <w:sz w:val="20"/>
      <w:u w:val="single"/>
    </w:rPr>
  </w:style>
  <w:style w:type="character" w:customStyle="1" w:styleId="afb">
    <w:name w:val="Найденные слова"/>
    <w:basedOn w:val="af9"/>
    <w:rPr>
      <w:rFonts w:ascii="Times New Roman" w:hAnsi="Times New Roman" w:cs="Times New Roman"/>
      <w:b/>
      <w:bCs/>
      <w:color w:val="000080"/>
      <w:sz w:val="20"/>
    </w:rPr>
  </w:style>
  <w:style w:type="character" w:customStyle="1" w:styleId="afc">
    <w:name w:val="Не вступил в силу"/>
    <w:basedOn w:val="af9"/>
    <w:rPr>
      <w:rFonts w:ascii="Times New Roman" w:hAnsi="Times New Roman" w:cs="Times New Roman"/>
      <w:b/>
      <w:bCs/>
      <w:color w:val="008080"/>
      <w:sz w:val="20"/>
    </w:rPr>
  </w:style>
  <w:style w:type="character" w:customStyle="1" w:styleId="afd">
    <w:name w:val="Продолжение ссылки"/>
    <w:basedOn w:val="afa"/>
    <w:rPr>
      <w:rFonts w:ascii="Times New Roman" w:hAnsi="Times New Roman" w:cs="Times New Roman"/>
      <w:b/>
      <w:bCs/>
      <w:color w:val="008000"/>
      <w:sz w:val="20"/>
      <w:u w:val="single"/>
    </w:rPr>
  </w:style>
  <w:style w:type="character" w:customStyle="1" w:styleId="afe">
    <w:name w:val="Утратил силу"/>
    <w:basedOn w:val="af9"/>
    <w:rPr>
      <w:rFonts w:ascii="Times New Roman" w:hAnsi="Times New Roman" w:cs="Times New Roman"/>
      <w:b/>
      <w:bCs/>
      <w:strike/>
      <w:color w:val="808000"/>
      <w:sz w:val="20"/>
    </w:rPr>
  </w:style>
  <w:style w:type="character" w:customStyle="1" w:styleId="aff">
    <w:name w:val="Верхний колонтитул Знак"/>
    <w:basedOn w:val="a0"/>
  </w:style>
  <w:style w:type="character" w:styleId="aff0">
    <w:name w:val="page number"/>
    <w:basedOn w:val="a0"/>
    <w:rPr>
      <w:rFonts w:ascii="Times New Roman" w:hAnsi="Times New Roman" w:cs="Times New Roman"/>
      <w:sz w:val="24"/>
      <w:szCs w:val="24"/>
    </w:rPr>
  </w:style>
  <w:style w:type="character" w:customStyle="1" w:styleId="aff1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ff2">
    <w:name w:val="Название Знак"/>
    <w:basedOn w:val="a0"/>
    <w:rPr>
      <w:sz w:val="28"/>
      <w:szCs w:val="28"/>
    </w:rPr>
  </w:style>
  <w:style w:type="character" w:customStyle="1" w:styleId="32">
    <w:name w:val="Основной текст с отступом 3 Знак"/>
    <w:basedOn w:val="a0"/>
    <w:rPr>
      <w:sz w:val="16"/>
      <w:szCs w:val="16"/>
    </w:rPr>
  </w:style>
  <w:style w:type="character" w:customStyle="1" w:styleId="aff3">
    <w:name w:val="Основной текст Знак"/>
    <w:basedOn w:val="a0"/>
    <w:rPr>
      <w:sz w:val="28"/>
      <w:szCs w:val="28"/>
    </w:rPr>
  </w:style>
  <w:style w:type="character" w:customStyle="1" w:styleId="aff4">
    <w:name w:val="Основной текст с отступом Знак"/>
    <w:basedOn w:val="a0"/>
  </w:style>
  <w:style w:type="character" w:customStyle="1" w:styleId="aff5">
    <w:name w:val="Нижний колонтитул Знак"/>
    <w:basedOn w:val="a0"/>
    <w:rPr>
      <w:sz w:val="25"/>
      <w:szCs w:val="25"/>
    </w:rPr>
  </w:style>
  <w:style w:type="character" w:customStyle="1" w:styleId="Internetlink">
    <w:name w:val="Internet link"/>
    <w:basedOn w:val="a0"/>
    <w:rPr>
      <w:rFonts w:ascii="Times New Roman" w:hAnsi="Times New Roman" w:cs="Times New Roman"/>
      <w:color w:val="0000FF"/>
      <w:sz w:val="24"/>
      <w:szCs w:val="24"/>
      <w:u w:val="single"/>
    </w:rPr>
  </w:style>
  <w:style w:type="character" w:customStyle="1" w:styleId="matchesauto-matches">
    <w:name w:val="matches auto-matches"/>
    <w:basedOn w:val="a0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Сергей Якуб Кароль</cp:lastModifiedBy>
  <cp:revision>2</cp:revision>
  <cp:lastPrinted>2025-04-08T06:20:00Z</cp:lastPrinted>
  <dcterms:created xsi:type="dcterms:W3CDTF">2025-05-23T12:12:00Z</dcterms:created>
  <dcterms:modified xsi:type="dcterms:W3CDTF">2025-05-23T12:12:00Z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OFFICE</vt:lpwstr>
  </property>
  <property fmtid="{D5CDD505-2E9C-101B-9397-08002B2CF9AE}" pid="3" name="Operator">
    <vt:lpwstr>sam</vt:lpwstr>
  </property>
</Properties>
</file>