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52" w:rsidRDefault="009B055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B0552" w:rsidRDefault="009B0552">
      <w:pPr>
        <w:pStyle w:val="ConsPlusNormal"/>
        <w:ind w:firstLine="540"/>
        <w:jc w:val="both"/>
        <w:outlineLvl w:val="0"/>
      </w:pPr>
    </w:p>
    <w:p w:rsidR="009B0552" w:rsidRDefault="009B0552">
      <w:pPr>
        <w:pStyle w:val="ConsPlusNormal"/>
        <w:jc w:val="right"/>
      </w:pPr>
      <w:r>
        <w:t>Утверждена</w:t>
      </w:r>
    </w:p>
    <w:p w:rsidR="009B0552" w:rsidRDefault="009B0552">
      <w:pPr>
        <w:pStyle w:val="ConsPlusNormal"/>
        <w:jc w:val="right"/>
      </w:pPr>
      <w:r>
        <w:t>Президентом Российской Федерации</w:t>
      </w:r>
    </w:p>
    <w:p w:rsidR="009B0552" w:rsidRDefault="009B0552">
      <w:pPr>
        <w:pStyle w:val="ConsPlusNormal"/>
        <w:jc w:val="right"/>
      </w:pPr>
      <w:r>
        <w:t>Д.МЕДВЕДЕВЫМ</w:t>
      </w:r>
    </w:p>
    <w:p w:rsidR="009B0552" w:rsidRDefault="009B0552">
      <w:pPr>
        <w:pStyle w:val="ConsPlusNormal"/>
        <w:jc w:val="right"/>
      </w:pPr>
      <w:r>
        <w:t>5 октября 2009 года</w:t>
      </w:r>
    </w:p>
    <w:p w:rsidR="009B0552" w:rsidRDefault="009B0552">
      <w:pPr>
        <w:pStyle w:val="ConsPlusNormal"/>
        <w:jc w:val="center"/>
      </w:pPr>
    </w:p>
    <w:p w:rsidR="009B0552" w:rsidRDefault="009B0552">
      <w:pPr>
        <w:pStyle w:val="ConsPlusTitle"/>
        <w:jc w:val="center"/>
      </w:pPr>
      <w:r>
        <w:t>КОНЦЕПЦИЯ</w:t>
      </w:r>
    </w:p>
    <w:p w:rsidR="009B0552" w:rsidRDefault="009B0552">
      <w:pPr>
        <w:pStyle w:val="ConsPlusTitle"/>
        <w:jc w:val="center"/>
      </w:pPr>
      <w:r>
        <w:t>ПРОТИВОДЕЙСТВИЯ ТЕРРОРИЗМУ В РОССИЙСКОЙ ФЕДЕРАЦИИ</w:t>
      </w:r>
    </w:p>
    <w:p w:rsidR="009B0552" w:rsidRDefault="009B0552">
      <w:pPr>
        <w:pStyle w:val="ConsPlusNormal"/>
        <w:ind w:firstLine="540"/>
        <w:jc w:val="both"/>
      </w:pPr>
    </w:p>
    <w:p w:rsidR="009B0552" w:rsidRDefault="009B0552">
      <w:pPr>
        <w:pStyle w:val="ConsPlusNormal"/>
        <w:ind w:firstLine="540"/>
        <w:jc w:val="both"/>
      </w:pPr>
      <w: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9B0552" w:rsidRDefault="009B0552">
      <w:pPr>
        <w:pStyle w:val="ConsPlusNormal"/>
        <w:ind w:firstLine="540"/>
        <w:jc w:val="both"/>
      </w:pPr>
    </w:p>
    <w:p w:rsidR="009B0552" w:rsidRDefault="009B0552">
      <w:pPr>
        <w:pStyle w:val="ConsPlusNormal"/>
        <w:jc w:val="center"/>
        <w:outlineLvl w:val="0"/>
      </w:pPr>
      <w:r>
        <w:t>I. Терроризм как угроза национальной безопасности</w:t>
      </w:r>
    </w:p>
    <w:p w:rsidR="009B0552" w:rsidRDefault="009B0552">
      <w:pPr>
        <w:pStyle w:val="ConsPlusNormal"/>
        <w:jc w:val="center"/>
      </w:pPr>
      <w:r>
        <w:t>Российской Федерации</w:t>
      </w:r>
    </w:p>
    <w:p w:rsidR="009B0552" w:rsidRDefault="009B0552">
      <w:pPr>
        <w:pStyle w:val="ConsPlusNormal"/>
        <w:jc w:val="center"/>
      </w:pPr>
    </w:p>
    <w:p w:rsidR="009B0552" w:rsidRDefault="009B0552">
      <w:pPr>
        <w:pStyle w:val="ConsPlusNormal"/>
        <w:ind w:firstLine="540"/>
        <w:jc w:val="both"/>
      </w:pPr>
      <w:r>
        <w:t>1. Основными тенденциями современного терроризма являются: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а) увеличение количества террористических актов и пострадавших от них лиц;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этнорелигиозного фактора;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д) усиление взаимосвязи терроризма и организованной преступности, в том числе транснациональной;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ж) стремление субъектов террористической деятельности завладеть оружием массового поражения;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з) попытки использования терроризма как инструмента вмешательства во внутренние дела государств;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  <w:proofErr w:type="gramEnd"/>
    </w:p>
    <w:p w:rsidR="009B0552" w:rsidRDefault="009B0552">
      <w:pPr>
        <w:pStyle w:val="ConsPlusNormal"/>
        <w:spacing w:before="220"/>
        <w:ind w:firstLine="540"/>
        <w:jc w:val="both"/>
      </w:pPr>
      <w: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lastRenderedPageBreak/>
        <w:t>а) межэтнические, межконфессиональные и иные социальные противоречия;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б) наличие условий для деятельности экстремистски настроенных лиц и объединений;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г) ненадлежащий </w:t>
      </w:r>
      <w:proofErr w:type="gramStart"/>
      <w:r>
        <w:t>контроль за</w:t>
      </w:r>
      <w:proofErr w:type="gramEnd"/>
      <w:r>
        <w:t xml:space="preserve">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а) попытки проникновения международных террористических организаций в отдельные регионы Российской Федерации;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9B0552" w:rsidRDefault="009B0552">
      <w:pPr>
        <w:pStyle w:val="ConsPlusNormal"/>
        <w:ind w:firstLine="540"/>
        <w:jc w:val="both"/>
      </w:pPr>
    </w:p>
    <w:p w:rsidR="009B0552" w:rsidRDefault="009B0552">
      <w:pPr>
        <w:pStyle w:val="ConsPlusNormal"/>
        <w:jc w:val="center"/>
        <w:outlineLvl w:val="0"/>
      </w:pPr>
      <w:r>
        <w:t>II. Общегосударственная система противодействия терроризму</w:t>
      </w:r>
    </w:p>
    <w:p w:rsidR="009B0552" w:rsidRDefault="009B0552">
      <w:pPr>
        <w:pStyle w:val="ConsPlusNormal"/>
        <w:ind w:firstLine="540"/>
        <w:jc w:val="both"/>
      </w:pPr>
    </w:p>
    <w:p w:rsidR="009B0552" w:rsidRDefault="009B0552">
      <w:pPr>
        <w:pStyle w:val="ConsPlusNormal"/>
        <w:ind w:firstLine="540"/>
        <w:jc w:val="both"/>
      </w:pPr>
      <w:r>
        <w:t xml:space="preserve"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</w:t>
      </w:r>
      <w:r>
        <w:lastRenderedPageBreak/>
        <w:t>последствий проявлений терроризма.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6. Общегосударственная система противодействия терроризму призвана обеспечить проведение единой государственной политики в области противодействия </w:t>
      </w:r>
      <w:proofErr w:type="gramStart"/>
      <w:r>
        <w:t>терроризму</w:t>
      </w:r>
      <w:proofErr w:type="gramEnd"/>
      <w:r>
        <w:t xml:space="preserve">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</w:t>
      </w:r>
      <w:hyperlink r:id="rId6">
        <w:r>
          <w:rPr>
            <w:color w:val="0000FF"/>
          </w:rPr>
          <w:t>комитет</w:t>
        </w:r>
      </w:hyperlink>
      <w:r>
        <w:t>, Федеральный оперативный штаб, антитеррористические комиссии и оперативные штабы в субъектах Российской Федерации.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Правовую основу общегосударственной системы противодействия терроризму составляют </w:t>
      </w:r>
      <w:hyperlink r:id="rId7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</w:t>
      </w:r>
      <w:hyperlink r:id="rId8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2020 года, </w:t>
      </w:r>
      <w:hyperlink r:id="rId9">
        <w:r>
          <w:rPr>
            <w:color w:val="0000FF"/>
          </w:rPr>
          <w:t>Концепция</w:t>
        </w:r>
      </w:hyperlink>
      <w:r>
        <w:t xml:space="preserve"> внешней политики Российской Федерации, Военная </w:t>
      </w:r>
      <w:hyperlink r:id="rId10">
        <w:r>
          <w:rPr>
            <w:color w:val="0000FF"/>
          </w:rPr>
          <w:t>доктрина</w:t>
        </w:r>
      </w:hyperlink>
      <w:r>
        <w:t xml:space="preserve"> Российской Федерации, настоящая Концепция, а также нормативные правовые акты Российской</w:t>
      </w:r>
      <w:proofErr w:type="gramEnd"/>
      <w:r>
        <w:t xml:space="preserve"> Федерации, направленные на совершенствование деятельности в данной области.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11. Основными задачами противодействия терроризму являются: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а) выявление и устранение причин и условий, способствующих возникновению и распространению терроризма;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12. Противодействие терроризму в Российской Федерации осуществляется по следующим направлениям: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lastRenderedPageBreak/>
        <w:t>а) предупреждение (профилактика) терроризма;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б) борьба с терроризмом;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в) минимизация и (или) ликвидация последствий проявлений терроризма.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13. Предупреждение (профилактика) терроризма осуществляется по трем основным направлениям: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а) создание системы противодействия идеологии терроризма;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в) усиление </w:t>
      </w:r>
      <w:proofErr w:type="gramStart"/>
      <w:r>
        <w:t>контроля за</w:t>
      </w:r>
      <w:proofErr w:type="gramEnd"/>
      <w:r>
        <w:t xml:space="preserve"> соблюдением административно-правовых режимов.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15. Предупреждение (профилактика) терроризма предполагает решение следующих задач: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в) улучшение социально-экономической, общественно-политической и правовой ситуации в стране;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lastRenderedPageBreak/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</w:t>
      </w:r>
      <w:proofErr w:type="gramEnd"/>
      <w:r>
        <w:t xml:space="preserve"> ресурсами, включающими современные аппаратно-программные комплексы.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г) восстановление поврежденных или разрушенных в результате террористического акта объектов;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</w:t>
      </w:r>
      <w:r>
        <w:lastRenderedPageBreak/>
        <w:t>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этноконфессиональных, индивидуально-психологических и иных особенностей объекта, к которому применяются меры профилактического воздействия.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21. К основным мерам по предупреждению (профилактике) терроризма относятся: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б) социально-экономические (оздоровление экономики регионов Российской Федерации и выравнивание уровня их развития, сокращение масштабов маргинализации общества, его социального и имущественного расслоения и дифференциации, обеспечение социальной защиты населения);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д) </w:t>
      </w:r>
      <w:proofErr w:type="gramStart"/>
      <w:r>
        <w:t>культурно-образовательные</w:t>
      </w:r>
      <w:proofErr w:type="gramEnd"/>
      <w:r>
        <w:t xml:space="preserve"> (пропаганда социально значимых ценностей и создание условий для мирного межнационального и межконфессионального диалога);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</w:t>
      </w:r>
      <w:proofErr w:type="gramStart"/>
      <w:r>
        <w:t>требований обеспечения антитеррористической защищенности объектов террористической деятельности</w:t>
      </w:r>
      <w:proofErr w:type="gramEnd"/>
      <w:r>
        <w:t xml:space="preserve"> и улучшение технической оснащенности субъектов противодействия терроризму).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оперативно-разыскные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</w:t>
      </w:r>
      <w:proofErr w:type="gramEnd"/>
      <w:r>
        <w:t xml:space="preserve"> минимизацию его последствий.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</w:t>
      </w:r>
      <w:r>
        <w:lastRenderedPageBreak/>
        <w:t>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а) оказание экстренной медицинской помощи;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б) медико-психологическое сопровождение аварийно-спасательных и противопожарных мероприятий;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д) возмещение морального и материального вреда лицам, пострадавшим в результате террористического акта.</w:t>
      </w:r>
    </w:p>
    <w:p w:rsidR="009B0552" w:rsidRDefault="009B0552">
      <w:pPr>
        <w:pStyle w:val="ConsPlusNormal"/>
        <w:ind w:firstLine="540"/>
        <w:jc w:val="both"/>
      </w:pPr>
    </w:p>
    <w:p w:rsidR="009B0552" w:rsidRDefault="009B0552">
      <w:pPr>
        <w:pStyle w:val="ConsPlusNormal"/>
        <w:jc w:val="center"/>
        <w:outlineLvl w:val="0"/>
      </w:pPr>
      <w:r>
        <w:t>III. Правовое, информационно-аналитическое, научное,</w:t>
      </w:r>
    </w:p>
    <w:p w:rsidR="009B0552" w:rsidRDefault="009B0552">
      <w:pPr>
        <w:pStyle w:val="ConsPlusNormal"/>
        <w:jc w:val="center"/>
      </w:pPr>
      <w:r>
        <w:t>материально-техническое, финансовое и кадровое обеспечение</w:t>
      </w:r>
    </w:p>
    <w:p w:rsidR="009B0552" w:rsidRDefault="009B0552">
      <w:pPr>
        <w:pStyle w:val="ConsPlusNormal"/>
        <w:jc w:val="center"/>
      </w:pPr>
      <w:r>
        <w:t>противодействия терроризму</w:t>
      </w:r>
    </w:p>
    <w:p w:rsidR="009B0552" w:rsidRDefault="009B0552">
      <w:pPr>
        <w:pStyle w:val="ConsPlusNormal"/>
        <w:ind w:firstLine="540"/>
        <w:jc w:val="both"/>
      </w:pPr>
    </w:p>
    <w:p w:rsidR="009B0552" w:rsidRDefault="009B0552">
      <w:pPr>
        <w:pStyle w:val="ConsPlusNormal"/>
        <w:ind w:firstLine="540"/>
        <w:jc w:val="both"/>
      </w:pPr>
      <w: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26. Нормативно-правовая база противодействия терроризму должна соответствовать следующим требованиям: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б) учитывать международный опыт, реальные социально-политические, национальные, этноконфессиональные и другие факторы;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в) определять компетенцию субъектов противодействия терроризму, адекватную угрозам террористических актов;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е) обеспечивать эффективность уголовного преследования за террористическую деятельность.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</w:t>
      </w:r>
      <w:r>
        <w:lastRenderedPageBreak/>
        <w:t>международных правовых инструментов в части, касающейся противодействия терроризму и выдачи террористов.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а) исследование основных факторов, определяющих сущность и состояние угроз террористических актов;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г) организация и осуществление информационного взаимодействия субъектов противодействия терроризму;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д) мониторинг и анализ национального и международного опыта противодействия терроризму;</w:t>
      </w:r>
    </w:p>
    <w:p w:rsidR="009B0552" w:rsidRDefault="009B0552">
      <w:pPr>
        <w:pStyle w:val="ConsPlusNormal"/>
        <w:spacing w:before="220"/>
        <w:ind w:firstLine="540"/>
        <w:jc w:val="both"/>
      </w:pPr>
      <w:proofErr w:type="gramStart"/>
      <w: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  <w:proofErr w:type="gramEnd"/>
    </w:p>
    <w:p w:rsidR="009B0552" w:rsidRDefault="009B0552">
      <w:pPr>
        <w:pStyle w:val="ConsPlusNormal"/>
        <w:spacing w:before="220"/>
        <w:ind w:firstLine="540"/>
        <w:jc w:val="both"/>
      </w:pPr>
      <w:r>
        <w:t>ж) создание единого антитеррористического информационного пространства на национальном и международном уровнях;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lastRenderedPageBreak/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33. Национальный антитеррористический </w:t>
      </w:r>
      <w:hyperlink r:id="rId11">
        <w:r>
          <w:rPr>
            <w:color w:val="0000FF"/>
          </w:rPr>
          <w:t>комитет</w:t>
        </w:r>
      </w:hyperlink>
      <w:r>
        <w:t xml:space="preserve">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36. Научное обеспечение противодействия терроризму включает в себя: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б) новых образцов вооружения антитеррористических подразделений, в том числе оружия нелетального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</w:t>
      </w:r>
      <w:r>
        <w:lastRenderedPageBreak/>
        <w:t>области противодействия терроризму.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  <w:proofErr w:type="gramEnd"/>
    </w:p>
    <w:p w:rsidR="009B0552" w:rsidRDefault="009B0552">
      <w:pPr>
        <w:pStyle w:val="ConsPlusNormal"/>
        <w:spacing w:before="220"/>
        <w:ind w:firstLine="540"/>
        <w:jc w:val="both"/>
      </w:pPr>
      <w: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</w:t>
      </w:r>
      <w:proofErr w:type="gramStart"/>
      <w:r>
        <w:t>дств св</w:t>
      </w:r>
      <w:proofErr w:type="gramEnd"/>
      <w:r>
        <w:t>оих бюджетов.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</w:t>
      </w:r>
      <w:proofErr w:type="gramStart"/>
      <w:r>
        <w:t>связи</w:t>
      </w:r>
      <w:proofErr w:type="gramEnd"/>
      <w:r>
        <w:t xml:space="preserve"> с чем необходима разработка соответствующей нормативно-правовой базы.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44. Продуманная кадровая политика является одним из основных направлений </w:t>
      </w:r>
      <w:proofErr w:type="gramStart"/>
      <w:r>
        <w:t>повышения эффективности функционирования общегосударственной системы противодействия</w:t>
      </w:r>
      <w:proofErr w:type="gramEnd"/>
      <w:r>
        <w:t xml:space="preserve">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45. Кадровое обеспечение противодействия терроризму осуществляется по следующим основным направлениям: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а) подготовка и переподготовка сотрудников, участвующих в противодействии терроризму;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в) антитеррористическая специализация сотрудников негосударственных структур </w:t>
      </w:r>
      <w:proofErr w:type="gramStart"/>
      <w:r>
        <w:t>безопасности</w:t>
      </w:r>
      <w:proofErr w:type="gramEnd"/>
      <w:r>
        <w:t xml:space="preserve"> с учетом специфики решаемых ими задач;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кибертерроризму и другим его видам);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lastRenderedPageBreak/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9B0552" w:rsidRDefault="009B0552">
      <w:pPr>
        <w:pStyle w:val="ConsPlusNormal"/>
        <w:ind w:firstLine="540"/>
        <w:jc w:val="both"/>
      </w:pPr>
    </w:p>
    <w:p w:rsidR="009B0552" w:rsidRDefault="009B0552">
      <w:pPr>
        <w:pStyle w:val="ConsPlusNormal"/>
        <w:jc w:val="center"/>
        <w:outlineLvl w:val="0"/>
      </w:pPr>
      <w:r>
        <w:t>IV. Международное сотрудничество в области</w:t>
      </w:r>
    </w:p>
    <w:p w:rsidR="009B0552" w:rsidRDefault="009B0552">
      <w:pPr>
        <w:pStyle w:val="ConsPlusNormal"/>
        <w:jc w:val="center"/>
      </w:pPr>
      <w:r>
        <w:t>противодействия терроризму</w:t>
      </w:r>
    </w:p>
    <w:p w:rsidR="009B0552" w:rsidRDefault="009B0552">
      <w:pPr>
        <w:pStyle w:val="ConsPlusNormal"/>
        <w:ind w:firstLine="540"/>
        <w:jc w:val="both"/>
      </w:pPr>
    </w:p>
    <w:p w:rsidR="009B0552" w:rsidRDefault="009B0552">
      <w:pPr>
        <w:pStyle w:val="ConsPlusNormal"/>
        <w:ind w:firstLine="540"/>
        <w:jc w:val="both"/>
      </w:pPr>
      <w: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 xml:space="preserve">Национальный антитеррористический </w:t>
      </w:r>
      <w:hyperlink r:id="rId12">
        <w:r>
          <w:rPr>
            <w:color w:val="0000FF"/>
          </w:rPr>
          <w:t>комитет</w:t>
        </w:r>
      </w:hyperlink>
      <w:r>
        <w:t xml:space="preserve">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</w:t>
      </w:r>
      <w:r>
        <w:lastRenderedPageBreak/>
        <w:t>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9B0552" w:rsidRDefault="009B0552">
      <w:pPr>
        <w:pStyle w:val="ConsPlusNormal"/>
        <w:spacing w:before="220"/>
        <w:ind w:firstLine="540"/>
        <w:jc w:val="both"/>
      </w:pPr>
      <w: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9B0552" w:rsidRDefault="009B0552">
      <w:pPr>
        <w:pStyle w:val="ConsPlusNormal"/>
        <w:ind w:firstLine="540"/>
        <w:jc w:val="both"/>
      </w:pPr>
    </w:p>
    <w:p w:rsidR="009B0552" w:rsidRDefault="009B0552">
      <w:pPr>
        <w:pStyle w:val="ConsPlusNormal"/>
        <w:ind w:firstLine="540"/>
        <w:jc w:val="both"/>
      </w:pPr>
    </w:p>
    <w:p w:rsidR="009B0552" w:rsidRDefault="009B05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62D8" w:rsidRDefault="00EC62D8">
      <w:bookmarkStart w:id="0" w:name="_GoBack"/>
      <w:bookmarkEnd w:id="0"/>
    </w:p>
    <w:sectPr w:rsidR="00EC62D8" w:rsidSect="00F1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52"/>
    <w:rsid w:val="009B0552"/>
    <w:rsid w:val="00EC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0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05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0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05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FE4020741230597D0CF63D42A86DD402A6A701801BADAB867FE9444C484AA260B01C704A0F45E69B351F2551E04CABEFFBC03B192C086AS4e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FE4020741230597D0CF63D42A86DD401A8A5048C4FFAA9D72AE741441810B276F91076540F47F9903E49S7e7I" TargetMode="External"/><Relationship Id="rId12" Type="http://schemas.openxmlformats.org/officeDocument/2006/relationships/hyperlink" Target="consultantplus://offline/ref=95FE4020741230597D0CF63D42A86DD407A0AA00831DADAB867FE9444C484AA260B01C704A0F45E292351F2551E04CABEFFBC03B192C086AS4e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FE4020741230597D0CF63D42A86DD407A0AA00831DADAB867FE9444C484AA260B01C704A0F45E292351F2551E04CABEFFBC03B192C086AS4eFI" TargetMode="External"/><Relationship Id="rId11" Type="http://schemas.openxmlformats.org/officeDocument/2006/relationships/hyperlink" Target="consultantplus://offline/ref=95FE4020741230597D0CF63D42A86DD407A0AA00831DADAB867FE9444C484AA260B01C704A0F45E292351F2551E04CABEFFBC03B192C086AS4eFI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95FE4020741230597D0CF63D42A86DD402A7A0088F10ADAB867FE9444C484AA272B0447C4B085BE79020497417SBe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FE4020741230597D0CF63D42A86DD402A4A003841FADAB867FE9444C484AA272B0447C4B085BE79020497417SBe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5107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Максим Андриянович</dc:creator>
  <cp:lastModifiedBy>Казаков Максим Андриянович</cp:lastModifiedBy>
  <cp:revision>1</cp:revision>
  <dcterms:created xsi:type="dcterms:W3CDTF">2023-02-17T08:30:00Z</dcterms:created>
  <dcterms:modified xsi:type="dcterms:W3CDTF">2023-02-17T08:31:00Z</dcterms:modified>
</cp:coreProperties>
</file>